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48F26" w14:textId="77777777" w:rsidR="00EC6A78" w:rsidRDefault="00EC6A78">
      <w:pPr>
        <w:pStyle w:val="BodyA"/>
        <w:rPr>
          <w:rFonts w:ascii="Arial" w:hAnsi="Arial"/>
          <w:sz w:val="24"/>
          <w:szCs w:val="24"/>
        </w:rPr>
      </w:pPr>
    </w:p>
    <w:p w14:paraId="60947B6C" w14:textId="0182BAAC" w:rsidR="00EC6A78" w:rsidRDefault="00EB4B2B">
      <w:pPr>
        <w:pStyle w:val="Default"/>
        <w:spacing w:before="0" w:line="264" w:lineRule="auto"/>
        <w:rPr>
          <w:rFonts w:ascii="Arial" w:eastAsia="Arial" w:hAnsi="Arial" w:cs="Arial"/>
          <w:color w:val="0B0B0B"/>
          <w:u w:color="111111"/>
        </w:rPr>
      </w:pPr>
      <w:r>
        <w:rPr>
          <w:rFonts w:ascii="Arial" w:hAnsi="Arial"/>
        </w:rPr>
        <w:t xml:space="preserve">A </w:t>
      </w:r>
      <w:bookmarkStart w:id="0" w:name="_GoBack"/>
      <w:bookmarkEnd w:id="0"/>
      <w:r>
        <w:rPr>
          <w:rFonts w:ascii="Arial" w:hAnsi="Arial"/>
        </w:rPr>
        <w:t>2019 report from the International Renewable Energy Agency states:</w:t>
      </w:r>
      <w:r>
        <w:rPr>
          <w:rFonts w:ascii="Arial" w:hAnsi="Arial"/>
        </w:rPr>
        <w:t xml:space="preserve"> “</w:t>
      </w:r>
      <w:r>
        <w:rPr>
          <w:rFonts w:ascii="Arial" w:hAnsi="Arial"/>
        </w:rPr>
        <w:t xml:space="preserve">Renewable energy is increasingly the cheapest source of new electricity...." </w:t>
      </w:r>
      <w:r>
        <w:rPr>
          <w:rFonts w:ascii="Arial" w:hAnsi="Arial"/>
          <w:color w:val="0B0B0B"/>
          <w:u w:color="111111"/>
        </w:rPr>
        <w:t xml:space="preserve">Hope you found that true when you transitioned </w:t>
      </w:r>
      <w:r>
        <w:rPr>
          <w:rFonts w:ascii="Arial" w:hAnsi="Arial"/>
          <w:color w:val="0B0B0B"/>
          <w:u w:color="111111"/>
        </w:rPr>
        <w:t xml:space="preserve">— </w:t>
      </w:r>
      <w:r>
        <w:rPr>
          <w:rFonts w:ascii="Arial" w:hAnsi="Arial"/>
          <w:color w:val="0B0B0B"/>
          <w:u w:color="111111"/>
        </w:rPr>
        <w:t>or will!</w:t>
      </w:r>
    </w:p>
    <w:p w14:paraId="3B4FB72D" w14:textId="77777777" w:rsidR="00EC6A78" w:rsidRDefault="00EC6A78">
      <w:pPr>
        <w:pStyle w:val="Default"/>
        <w:spacing w:before="0" w:line="264" w:lineRule="auto"/>
        <w:rPr>
          <w:rFonts w:ascii="Arial" w:eastAsia="Arial" w:hAnsi="Arial" w:cs="Arial"/>
          <w:color w:val="0B0B0B"/>
          <w:u w:color="111111"/>
        </w:rPr>
      </w:pPr>
    </w:p>
    <w:p w14:paraId="7C33041F" w14:textId="77777777" w:rsidR="00EC6A78" w:rsidRDefault="00EB4B2B">
      <w:pPr>
        <w:pStyle w:val="Default"/>
        <w:spacing w:before="0" w:line="264" w:lineRule="auto"/>
        <w:rPr>
          <w:rFonts w:ascii="Arial" w:eastAsia="Arial" w:hAnsi="Arial" w:cs="Arial"/>
          <w:color w:val="0B0B0B"/>
          <w:u w:color="111111"/>
        </w:rPr>
      </w:pPr>
      <w:r>
        <w:rPr>
          <w:rFonts w:ascii="Arial" w:hAnsi="Arial"/>
          <w:color w:val="0B0B0B"/>
          <w:u w:color="111111"/>
        </w:rPr>
        <w:t xml:space="preserve">11/6: 1. Take at least 5 minutes to </w:t>
      </w:r>
      <w:r>
        <w:rPr>
          <w:rFonts w:ascii="Arial" w:hAnsi="Arial"/>
          <w:b/>
          <w:bCs/>
          <w:color w:val="0B0B0B"/>
          <w:u w:color="111111"/>
        </w:rPr>
        <w:t>ponder how the divine Mystery has lived and worked within creation</w:t>
      </w:r>
      <w:r>
        <w:rPr>
          <w:rFonts w:ascii="Arial" w:hAnsi="Arial"/>
          <w:color w:val="0B0B0B"/>
          <w:u w:color="111111"/>
        </w:rPr>
        <w:t xml:space="preserve"> for over 13.7 billion years!  Be grateful for the sacred </w:t>
      </w:r>
      <w:r>
        <w:rPr>
          <w:rFonts w:ascii="Arial" w:hAnsi="Arial"/>
          <w:color w:val="0B0B0B"/>
          <w:u w:color="111111"/>
        </w:rPr>
        <w:t>“</w:t>
      </w:r>
      <w:r>
        <w:rPr>
          <w:rFonts w:ascii="Arial" w:hAnsi="Arial"/>
          <w:color w:val="0B0B0B"/>
          <w:u w:color="111111"/>
        </w:rPr>
        <w:t>love-force</w:t>
      </w:r>
      <w:r>
        <w:rPr>
          <w:rFonts w:ascii="Arial" w:hAnsi="Arial"/>
          <w:color w:val="0B0B0B"/>
          <w:u w:color="111111"/>
        </w:rPr>
        <w:t xml:space="preserve">” </w:t>
      </w:r>
      <w:r>
        <w:rPr>
          <w:rFonts w:ascii="Arial" w:hAnsi="Arial"/>
          <w:color w:val="0B0B0B"/>
          <w:u w:color="111111"/>
        </w:rPr>
        <w:t>active in Earth</w:t>
      </w:r>
      <w:r>
        <w:rPr>
          <w:rFonts w:ascii="Arial" w:hAnsi="Arial"/>
          <w:color w:val="0B0B0B"/>
          <w:u w:color="111111"/>
        </w:rPr>
        <w:t>’</w:t>
      </w:r>
      <w:r>
        <w:rPr>
          <w:rFonts w:ascii="Arial" w:hAnsi="Arial"/>
          <w:color w:val="0B0B0B"/>
          <w:u w:color="111111"/>
        </w:rPr>
        <w:t>s changing seasons and in us at this moment. Think about how our ac</w:t>
      </w:r>
      <w:r>
        <w:rPr>
          <w:rFonts w:ascii="Arial" w:hAnsi="Arial"/>
          <w:color w:val="0B0B0B"/>
          <w:u w:color="111111"/>
        </w:rPr>
        <w:t xml:space="preserve">tions will affect </w:t>
      </w:r>
      <w:r>
        <w:rPr>
          <w:rFonts w:ascii="Arial" w:hAnsi="Arial"/>
          <w:color w:val="0B0B0B"/>
          <w:u w:color="111111"/>
        </w:rPr>
        <w:t>“</w:t>
      </w:r>
      <w:r>
        <w:rPr>
          <w:rFonts w:ascii="Arial" w:hAnsi="Arial"/>
          <w:color w:val="0B0B0B"/>
          <w:u w:color="111111"/>
        </w:rPr>
        <w:t>the cry of the poor, the cry of the earth</w:t>
      </w:r>
      <w:r>
        <w:rPr>
          <w:rFonts w:ascii="Arial" w:hAnsi="Arial"/>
          <w:color w:val="0B0B0B"/>
          <w:u w:color="111111"/>
        </w:rPr>
        <w:t xml:space="preserve">” </w:t>
      </w:r>
      <w:r>
        <w:rPr>
          <w:rFonts w:ascii="Arial" w:hAnsi="Arial"/>
          <w:color w:val="0B0B0B"/>
          <w:u w:color="111111"/>
        </w:rPr>
        <w:t xml:space="preserve">in our future story. </w:t>
      </w:r>
    </w:p>
    <w:p w14:paraId="4C32241A" w14:textId="77777777" w:rsidR="00EC6A78" w:rsidRDefault="00EC6A78">
      <w:pPr>
        <w:pStyle w:val="Default"/>
        <w:spacing w:before="0" w:line="264" w:lineRule="auto"/>
        <w:rPr>
          <w:rFonts w:ascii="Arial" w:eastAsia="Arial" w:hAnsi="Arial" w:cs="Arial"/>
          <w:color w:val="0B0B0B"/>
          <w:u w:color="111111"/>
        </w:rPr>
      </w:pPr>
    </w:p>
    <w:p w14:paraId="3A9FE99D" w14:textId="77777777" w:rsidR="00EC6A78" w:rsidRDefault="00EB4B2B">
      <w:pPr>
        <w:pStyle w:val="Default"/>
        <w:spacing w:before="0" w:line="264" w:lineRule="auto"/>
        <w:rPr>
          <w:rFonts w:ascii="Arial" w:eastAsia="Arial" w:hAnsi="Arial" w:cs="Arial"/>
        </w:rPr>
      </w:pPr>
      <w:r>
        <w:rPr>
          <w:rFonts w:ascii="Arial" w:hAnsi="Arial"/>
          <w:color w:val="0B0B0B"/>
          <w:u w:color="111111"/>
        </w:rPr>
        <w:t xml:space="preserve">2. </w:t>
      </w:r>
      <w:r>
        <w:rPr>
          <w:rFonts w:ascii="Arial" w:hAnsi="Arial"/>
          <w:b/>
          <w:bCs/>
          <w:color w:val="0B0B0B"/>
          <w:u w:color="111111"/>
        </w:rPr>
        <w:t>Read to a child (or to your inner one) the first 24 pages</w:t>
      </w:r>
      <w:r>
        <w:rPr>
          <w:rFonts w:ascii="Arial" w:hAnsi="Arial"/>
          <w:color w:val="0B0B0B"/>
          <w:u w:color="111111"/>
        </w:rPr>
        <w:t xml:space="preserve"> of Jennifer Morgan</w:t>
      </w:r>
      <w:r>
        <w:rPr>
          <w:rFonts w:ascii="Arial" w:hAnsi="Arial"/>
          <w:color w:val="0B0B0B"/>
          <w:u w:color="111111"/>
        </w:rPr>
        <w:t>’</w:t>
      </w:r>
      <w:r>
        <w:rPr>
          <w:rFonts w:ascii="Arial" w:hAnsi="Arial"/>
          <w:color w:val="0B0B0B"/>
          <w:u w:color="111111"/>
        </w:rPr>
        <w:t xml:space="preserve">s </w:t>
      </w:r>
      <w:r>
        <w:rPr>
          <w:rFonts w:ascii="Arial" w:hAnsi="Arial"/>
          <w:i/>
          <w:iCs/>
          <w:color w:val="0B0B0B"/>
          <w:u w:color="111111"/>
        </w:rPr>
        <w:t>Born with a Bang (</w:t>
      </w:r>
      <w:hyperlink r:id="rId6" w:history="1">
        <w:r>
          <w:rPr>
            <w:rStyle w:val="Hyperlink0"/>
            <w:rFonts w:ascii="Arial" w:hAnsi="Arial"/>
          </w:rPr>
          <w:t>www.goodreads.com/book/show/380443.Born_with_a_Bang</w:t>
        </w:r>
      </w:hyperlink>
      <w:r>
        <w:rPr>
          <w:rStyle w:val="None"/>
          <w:rFonts w:ascii="Arial" w:hAnsi="Arial"/>
          <w:color w:val="0B0B0B"/>
          <w:u w:color="111111"/>
        </w:rPr>
        <w:t>). Why do you think she speaks in the first person?</w:t>
      </w:r>
    </w:p>
    <w:p w14:paraId="23D202A8" w14:textId="77777777" w:rsidR="00EC6A78" w:rsidRDefault="00EC6A78">
      <w:pPr>
        <w:pStyle w:val="BodyA"/>
        <w:rPr>
          <w:rFonts w:ascii="Arial" w:eastAsia="Arial" w:hAnsi="Arial" w:cs="Arial"/>
          <w:sz w:val="24"/>
          <w:szCs w:val="24"/>
        </w:rPr>
      </w:pPr>
    </w:p>
    <w:p w14:paraId="4ABC999C" w14:textId="77777777" w:rsidR="00EC6A78" w:rsidRDefault="00EC6A78">
      <w:pPr>
        <w:pStyle w:val="BodyA"/>
        <w:rPr>
          <w:rFonts w:ascii="Arial" w:eastAsia="Arial" w:hAnsi="Arial" w:cs="Arial"/>
          <w:sz w:val="24"/>
          <w:szCs w:val="24"/>
        </w:rPr>
      </w:pPr>
    </w:p>
    <w:p w14:paraId="405DC073" w14:textId="77777777" w:rsidR="00EC6A78" w:rsidRDefault="00EB4B2B">
      <w:pPr>
        <w:pStyle w:val="BodyA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Delving deeper:</w:t>
      </w:r>
    </w:p>
    <w:p w14:paraId="67ACE041" w14:textId="77777777" w:rsidR="00EC6A78" w:rsidRDefault="00EC6A78">
      <w:pPr>
        <w:pStyle w:val="BodyA"/>
        <w:rPr>
          <w:rFonts w:ascii="Arial" w:eastAsia="Arial" w:hAnsi="Arial" w:cs="Arial"/>
          <w:sz w:val="24"/>
          <w:szCs w:val="24"/>
        </w:rPr>
      </w:pPr>
    </w:p>
    <w:p w14:paraId="6E240DB4" w14:textId="77777777" w:rsidR="00EC6A78" w:rsidRDefault="00EB4B2B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time line below marks the first 9 billion of the </w:t>
      </w:r>
      <w:r>
        <w:rPr>
          <w:rFonts w:ascii="Arial" w:hAnsi="Arial"/>
          <w:sz w:val="24"/>
          <w:szCs w:val="24"/>
        </w:rPr>
        <w:t>over-13.7 billion years the love-force has been active in creation.</w:t>
      </w:r>
      <w:r>
        <w:rPr>
          <w:rFonts w:ascii="Arial" w:eastAsia="Arial" w:hAnsi="Arial" w:cs="Arial"/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 wp14:anchorId="526C24D9" wp14:editId="19CE8CD3">
            <wp:simplePos x="0" y="0"/>
            <wp:positionH relativeFrom="margin">
              <wp:posOffset>5179886</wp:posOffset>
            </wp:positionH>
            <wp:positionV relativeFrom="line">
              <wp:posOffset>211233</wp:posOffset>
            </wp:positionV>
            <wp:extent cx="488082" cy="52118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78D55809-3DA8-46DD-8C1D-6C32AF327788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78D55809-3DA8-46DD-8C1D-6C32AF327788-L0-001.jpeg" descr="78D55809-3DA8-46DD-8C1D-6C32AF327788-L0-00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082" cy="5211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 wp14:anchorId="23FD3506" wp14:editId="43E7EDC3">
            <wp:simplePos x="0" y="0"/>
            <wp:positionH relativeFrom="margin">
              <wp:posOffset>4089692</wp:posOffset>
            </wp:positionH>
            <wp:positionV relativeFrom="line">
              <wp:posOffset>211233</wp:posOffset>
            </wp:positionV>
            <wp:extent cx="597621" cy="46381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BA9FFBED-6542-4819-B9D7-185C4E4A48C3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A9FFBED-6542-4819-B9D7-185C4E4A48C3-L0-001.jpeg" descr="BA9FFBED-6542-4819-B9D7-185C4E4A48C3-L0-00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621" cy="4638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82EA866" w14:textId="77777777" w:rsidR="00EC6A78" w:rsidRDefault="00EC6A78">
      <w:pPr>
        <w:pStyle w:val="BodyA"/>
        <w:rPr>
          <w:rFonts w:ascii="Arial" w:eastAsia="Arial" w:hAnsi="Arial" w:cs="Arial"/>
          <w:sz w:val="24"/>
          <w:szCs w:val="24"/>
        </w:rPr>
      </w:pPr>
    </w:p>
    <w:p w14:paraId="30FF548E" w14:textId="77777777" w:rsidR="00EC6A78" w:rsidRDefault="00EB4B2B">
      <w:pPr>
        <w:pStyle w:val="Body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1. Place the Milky Way icon where you think it belongs.</w:t>
      </w:r>
    </w:p>
    <w:p w14:paraId="4E5B9D08" w14:textId="77777777" w:rsidR="00EC6A78" w:rsidRDefault="00EB4B2B">
      <w:pPr>
        <w:pStyle w:val="Body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2. Place the Earth icon where you think it belongs.</w:t>
      </w:r>
    </w:p>
    <w:p w14:paraId="2BA426C1" w14:textId="77777777" w:rsidR="00EC6A78" w:rsidRDefault="00EB4B2B">
      <w:pPr>
        <w:pStyle w:val="Body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3. Check your answer on p. 40. </w:t>
      </w:r>
      <w:r>
        <w:rPr>
          <w:rFonts w:ascii="Arial" w:eastAsia="Arial" w:hAnsi="Arial" w:cs="Arial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 wp14:anchorId="33992FBA" wp14:editId="16C8BCE7">
            <wp:simplePos x="0" y="0"/>
            <wp:positionH relativeFrom="page">
              <wp:posOffset>839737</wp:posOffset>
            </wp:positionH>
            <wp:positionV relativeFrom="line">
              <wp:posOffset>205844</wp:posOffset>
            </wp:positionV>
            <wp:extent cx="5943600" cy="1270475"/>
            <wp:effectExtent l="0" t="0" r="0" b="0"/>
            <wp:wrapTopAndBottom distT="152400" distB="152400"/>
            <wp:docPr id="1073741827" name="officeArt object" descr="09DF13B7-7C8D-4958-B1FA-029D236AC7A5-L0-0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09DF13B7-7C8D-4958-B1FA-029D236AC7A5-L0-001.jpeg" descr="09DF13B7-7C8D-4958-B1FA-029D236AC7A5-L0-001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70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36F94B3" w14:textId="77777777" w:rsidR="00EC6A78" w:rsidRDefault="00EB4B2B">
      <w:pPr>
        <w:pStyle w:val="BodyA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(Permission and best wishes given by author.</w:t>
      </w:r>
      <w:r>
        <w:rPr>
          <w:rFonts w:ascii="Arial" w:hAnsi="Arial"/>
          <w:sz w:val="24"/>
          <w:szCs w:val="24"/>
        </w:rPr>
        <w:t>)</w:t>
      </w:r>
    </w:p>
    <w:p w14:paraId="7AA88804" w14:textId="77777777" w:rsidR="00EC6A78" w:rsidRDefault="00EC6A78">
      <w:pPr>
        <w:pStyle w:val="BodyA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E76FE5C" w14:textId="77777777" w:rsidR="00EC6A78" w:rsidRDefault="00EC6A78">
      <w:pPr>
        <w:pStyle w:val="BodyA"/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2608E178" w14:textId="77777777" w:rsidR="00EC6A78" w:rsidRDefault="00EB4B2B">
      <w:pPr>
        <w:pStyle w:val="BodyA"/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4. Page 40 lists 12 things that our Universe learned in its first 8 1/2 billion years. Which one(s) do you consider most important for the SHCJ as we co-create Earth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s future?</w:t>
      </w:r>
      <w:r>
        <w:rPr>
          <w:rFonts w:ascii="Arial" w:eastAsia="Arial" w:hAnsi="Arial" w:cs="Arial"/>
          <w:sz w:val="24"/>
          <w:szCs w:val="24"/>
        </w:rPr>
        <w:br/>
      </w:r>
    </w:p>
    <w:p w14:paraId="3DBE8E76" w14:textId="77777777" w:rsidR="00EC6A78" w:rsidRDefault="00EB4B2B">
      <w:pPr>
        <w:pStyle w:val="BodyA"/>
        <w:spacing w:line="360" w:lineRule="auto"/>
      </w:pPr>
      <w:r>
        <w:rPr>
          <w:rFonts w:ascii="Arial" w:hAnsi="Arial"/>
          <w:sz w:val="24"/>
          <w:szCs w:val="24"/>
        </w:rPr>
        <w:t>5. If you wish, send your answer to #4 to terrishcj@aol.com by November 13.</w:t>
      </w:r>
      <w:r>
        <w:rPr>
          <w:rFonts w:ascii="Arial" w:hAnsi="Arial"/>
          <w:sz w:val="24"/>
          <w:szCs w:val="24"/>
        </w:rPr>
        <w:t xml:space="preserve"> Answers (not names) will be shared in Newsnotes. </w:t>
      </w:r>
    </w:p>
    <w:sectPr w:rsidR="00EC6A78">
      <w:headerReference w:type="default" r:id="rId10"/>
      <w:footerReference w:type="default" r:id="rId11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61AA2" w14:textId="77777777" w:rsidR="00EB4B2B" w:rsidRDefault="00EB4B2B">
      <w:r>
        <w:separator/>
      </w:r>
    </w:p>
  </w:endnote>
  <w:endnote w:type="continuationSeparator" w:id="0">
    <w:p w14:paraId="68ADB803" w14:textId="77777777" w:rsidR="00EB4B2B" w:rsidRDefault="00EB4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33FE4" w14:textId="77777777" w:rsidR="00EC6A78" w:rsidRDefault="00EC6A7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05A4A" w14:textId="77777777" w:rsidR="00EB4B2B" w:rsidRDefault="00EB4B2B">
      <w:r>
        <w:separator/>
      </w:r>
    </w:p>
  </w:footnote>
  <w:footnote w:type="continuationSeparator" w:id="0">
    <w:p w14:paraId="24770BD9" w14:textId="77777777" w:rsidR="00EB4B2B" w:rsidRDefault="00EB4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DF951" w14:textId="77777777" w:rsidR="00EC6A78" w:rsidRDefault="00EC6A7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78"/>
    <w:rsid w:val="00683274"/>
    <w:rsid w:val="00EB4B2B"/>
    <w:rsid w:val="00EC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DBA13C"/>
  <w15:docId w15:val="{719B1B42-13C7-904A-9C53-0D5BC62A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dreads.com/book/show/380443.Born_with_a_Ban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ann buckley</cp:lastModifiedBy>
  <cp:revision>2</cp:revision>
  <dcterms:created xsi:type="dcterms:W3CDTF">2020-11-02T16:15:00Z</dcterms:created>
  <dcterms:modified xsi:type="dcterms:W3CDTF">2020-11-02T16:17:00Z</dcterms:modified>
</cp:coreProperties>
</file>